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33C" w:rsidRDefault="0059733C" w:rsidP="0059733C">
      <w:pPr>
        <w:pStyle w:val="ox-f98cef315e-msonormal"/>
        <w:shd w:val="clear" w:color="auto" w:fill="FFFFFF"/>
        <w:rPr>
          <w:rFonts w:ascii="Arial" w:hAnsi="Arial" w:cs="Arial"/>
          <w:color w:val="000000"/>
          <w:sz w:val="20"/>
          <w:szCs w:val="20"/>
        </w:rPr>
      </w:pPr>
      <w:bookmarkStart w:id="0" w:name="_GoBack"/>
      <w:bookmarkEnd w:id="0"/>
      <w:r>
        <w:rPr>
          <w:rFonts w:ascii="Arial" w:hAnsi="Arial" w:cs="Arial"/>
          <w:color w:val="000000"/>
          <w:sz w:val="20"/>
          <w:szCs w:val="20"/>
        </w:rPr>
        <w:t> </w:t>
      </w:r>
    </w:p>
    <w:p w:rsidR="0059733C" w:rsidRDefault="0059733C" w:rsidP="0059733C">
      <w:pPr>
        <w:pStyle w:val="ox-f98cef315e-msonormal"/>
        <w:shd w:val="clear" w:color="auto" w:fill="FFFFFF"/>
        <w:rPr>
          <w:rFonts w:ascii="Arial" w:hAnsi="Arial" w:cs="Arial"/>
          <w:color w:val="000000"/>
          <w:sz w:val="20"/>
          <w:szCs w:val="20"/>
        </w:rPr>
      </w:pPr>
      <w:r>
        <w:rPr>
          <w:rFonts w:ascii="Arial" w:hAnsi="Arial" w:cs="Arial"/>
          <w:color w:val="000000"/>
          <w:sz w:val="20"/>
          <w:szCs w:val="20"/>
        </w:rPr>
        <w:t>The 30 Day Desk Audits for the 2015 Recycling Tonnage Grants are now online at</w:t>
      </w:r>
      <w:r>
        <w:rPr>
          <w:rStyle w:val="apple-converted-space"/>
          <w:rFonts w:ascii="Arial" w:hAnsi="Arial" w:cs="Arial"/>
          <w:color w:val="000000"/>
          <w:sz w:val="20"/>
          <w:szCs w:val="20"/>
        </w:rPr>
        <w:t> </w:t>
      </w:r>
      <w:hyperlink r:id="rId4" w:tgtFrame="_blank" w:history="1">
        <w:r>
          <w:rPr>
            <w:rStyle w:val="Hyperlink"/>
            <w:rFonts w:ascii="Arial" w:hAnsi="Arial" w:cs="Arial"/>
            <w:sz w:val="20"/>
            <w:szCs w:val="20"/>
          </w:rPr>
          <w:t>http://www.nj.gov/dep/dshw/recycling/stat_links/30day_deskaudits.pdf</w:t>
        </w:r>
      </w:hyperlink>
      <w:r>
        <w:rPr>
          <w:rFonts w:ascii="Arial" w:hAnsi="Arial" w:cs="Arial"/>
          <w:color w:val="000000"/>
          <w:sz w:val="20"/>
          <w:szCs w:val="20"/>
        </w:rPr>
        <w:t>. The final date for comment is March 3, 2017.</w:t>
      </w:r>
    </w:p>
    <w:p w:rsidR="0059733C" w:rsidRDefault="0059733C" w:rsidP="0059733C">
      <w:pPr>
        <w:pStyle w:val="ox-f98cef315e-msonormal"/>
        <w:shd w:val="clear" w:color="auto" w:fill="FFFFFF"/>
        <w:rPr>
          <w:rFonts w:ascii="Arial" w:hAnsi="Arial" w:cs="Arial"/>
          <w:color w:val="000000"/>
          <w:sz w:val="20"/>
          <w:szCs w:val="20"/>
        </w:rPr>
      </w:pPr>
      <w:r>
        <w:rPr>
          <w:rFonts w:ascii="Arial" w:hAnsi="Arial" w:cs="Arial"/>
          <w:color w:val="000000"/>
          <w:sz w:val="20"/>
          <w:szCs w:val="20"/>
        </w:rPr>
        <w:t> </w:t>
      </w:r>
    </w:p>
    <w:p w:rsidR="0059733C" w:rsidRDefault="0059733C" w:rsidP="0059733C">
      <w:pPr>
        <w:pStyle w:val="ox-f98cef315e-msonormal"/>
        <w:shd w:val="clear" w:color="auto" w:fill="FFFFFF"/>
        <w:rPr>
          <w:rFonts w:ascii="Arial" w:hAnsi="Arial" w:cs="Arial"/>
          <w:color w:val="000000"/>
          <w:sz w:val="20"/>
          <w:szCs w:val="20"/>
        </w:rPr>
      </w:pPr>
      <w:r>
        <w:rPr>
          <w:rFonts w:ascii="Arial" w:hAnsi="Arial" w:cs="Arial"/>
          <w:color w:val="000000"/>
          <w:sz w:val="20"/>
          <w:szCs w:val="20"/>
        </w:rPr>
        <w:t>Please note the 2016 Recycling Tonnage Reports and Municipal Resolutions, authorizing the application of a 2016 Tonnage Grant, are due April 30, 2017. While 2016 REA Tax ID Statements are not required for the 2016 cycle, REA Tax ID Statements need to be submitted by April 30, 2017 to be factored into the 2015 Tonnage Grant. Additional information, including necessary forms, can be found at</w:t>
      </w:r>
      <w:r>
        <w:rPr>
          <w:rStyle w:val="apple-converted-space"/>
          <w:rFonts w:ascii="Arial" w:hAnsi="Arial" w:cs="Arial"/>
          <w:color w:val="000000"/>
          <w:sz w:val="20"/>
          <w:szCs w:val="20"/>
        </w:rPr>
        <w:t> </w:t>
      </w:r>
      <w:hyperlink r:id="rId5" w:tgtFrame="_blank" w:history="1">
        <w:r>
          <w:rPr>
            <w:rStyle w:val="Hyperlink"/>
            <w:rFonts w:ascii="Arial" w:hAnsi="Arial" w:cs="Arial"/>
            <w:sz w:val="20"/>
            <w:szCs w:val="20"/>
          </w:rPr>
          <w:t>http://www.nj.gov/dep/dshw/resource/Tonnage/index.htm</w:t>
        </w:r>
      </w:hyperlink>
      <w:r>
        <w:rPr>
          <w:rStyle w:val="apple-converted-space"/>
          <w:rFonts w:ascii="Arial" w:hAnsi="Arial" w:cs="Arial"/>
          <w:color w:val="000000"/>
          <w:sz w:val="20"/>
          <w:szCs w:val="20"/>
        </w:rPr>
        <w:t> </w:t>
      </w:r>
      <w:r>
        <w:rPr>
          <w:rFonts w:ascii="Arial" w:hAnsi="Arial" w:cs="Arial"/>
          <w:color w:val="000000"/>
          <w:sz w:val="20"/>
          <w:szCs w:val="20"/>
        </w:rPr>
        <w:t>.</w:t>
      </w:r>
    </w:p>
    <w:p w:rsidR="0059733C" w:rsidRDefault="0059733C" w:rsidP="0059733C">
      <w:pPr>
        <w:pStyle w:val="ox-f98cef315e-msonormal"/>
        <w:shd w:val="clear" w:color="auto" w:fill="FFFFFF"/>
        <w:rPr>
          <w:rFonts w:ascii="Arial" w:hAnsi="Arial" w:cs="Arial"/>
          <w:color w:val="000000"/>
          <w:sz w:val="20"/>
          <w:szCs w:val="20"/>
        </w:rPr>
      </w:pPr>
      <w:r>
        <w:rPr>
          <w:rFonts w:ascii="Arial" w:hAnsi="Arial" w:cs="Arial"/>
          <w:color w:val="000000"/>
          <w:sz w:val="20"/>
          <w:szCs w:val="20"/>
        </w:rPr>
        <w:t> </w:t>
      </w:r>
    </w:p>
    <w:p w:rsidR="0059733C" w:rsidRDefault="0059733C" w:rsidP="0059733C">
      <w:pPr>
        <w:pStyle w:val="ox-f98cef315e-msonormal"/>
        <w:shd w:val="clear" w:color="auto" w:fill="FFFFFF"/>
        <w:rPr>
          <w:rFonts w:ascii="Arial" w:hAnsi="Arial" w:cs="Arial"/>
          <w:color w:val="000000"/>
          <w:sz w:val="20"/>
          <w:szCs w:val="20"/>
        </w:rPr>
      </w:pPr>
      <w:r>
        <w:rPr>
          <w:rFonts w:ascii="Arial" w:hAnsi="Arial" w:cs="Arial"/>
          <w:color w:val="000000"/>
          <w:sz w:val="20"/>
          <w:szCs w:val="20"/>
        </w:rPr>
        <w:t>If you have any questions regarding the 2015 or 2016 Recycling Tonnage Grant, please contact Joe Davis at</w:t>
      </w:r>
      <w:r>
        <w:rPr>
          <w:rStyle w:val="apple-converted-space"/>
          <w:rFonts w:ascii="Arial" w:hAnsi="Arial" w:cs="Arial"/>
          <w:color w:val="000000"/>
          <w:sz w:val="20"/>
          <w:szCs w:val="20"/>
        </w:rPr>
        <w:t> </w:t>
      </w:r>
      <w:hyperlink r:id="rId6" w:tgtFrame="_blank" w:history="1">
        <w:r>
          <w:rPr>
            <w:rStyle w:val="Hyperlink"/>
            <w:rFonts w:ascii="Arial" w:hAnsi="Arial" w:cs="Arial"/>
            <w:sz w:val="20"/>
            <w:szCs w:val="20"/>
          </w:rPr>
          <w:t>joseph.davis@dep.nj.gov</w:t>
        </w:r>
      </w:hyperlink>
      <w:r>
        <w:rPr>
          <w:rStyle w:val="apple-converted-space"/>
          <w:rFonts w:ascii="Arial" w:hAnsi="Arial" w:cs="Arial"/>
          <w:color w:val="000000"/>
          <w:sz w:val="20"/>
          <w:szCs w:val="20"/>
        </w:rPr>
        <w:t> </w:t>
      </w:r>
      <w:r>
        <w:rPr>
          <w:rFonts w:ascii="Arial" w:hAnsi="Arial" w:cs="Arial"/>
          <w:color w:val="000000"/>
          <w:sz w:val="20"/>
          <w:szCs w:val="20"/>
        </w:rPr>
        <w:t>or (609) 984-6907.</w:t>
      </w:r>
    </w:p>
    <w:p w:rsidR="0059733C" w:rsidRDefault="0059733C" w:rsidP="0059733C">
      <w:pPr>
        <w:pStyle w:val="ox-f98cef315e-msonormal"/>
        <w:shd w:val="clear" w:color="auto" w:fill="FFFFFF"/>
        <w:rPr>
          <w:rFonts w:ascii="Arial" w:hAnsi="Arial" w:cs="Arial"/>
          <w:color w:val="000000"/>
          <w:sz w:val="20"/>
          <w:szCs w:val="20"/>
        </w:rPr>
      </w:pPr>
      <w:r>
        <w:rPr>
          <w:rFonts w:ascii="Arial" w:hAnsi="Arial" w:cs="Arial"/>
          <w:color w:val="000000"/>
          <w:sz w:val="20"/>
          <w:szCs w:val="20"/>
        </w:rPr>
        <w:t> </w:t>
      </w:r>
    </w:p>
    <w:p w:rsidR="0059733C" w:rsidRDefault="0059733C" w:rsidP="0059733C">
      <w:pPr>
        <w:pStyle w:val="ox-f98cef315e-msonormal"/>
        <w:shd w:val="clear" w:color="auto" w:fill="FFFFFF"/>
        <w:rPr>
          <w:rFonts w:ascii="Arial" w:hAnsi="Arial" w:cs="Arial"/>
          <w:color w:val="000000"/>
          <w:sz w:val="20"/>
          <w:szCs w:val="20"/>
        </w:rPr>
      </w:pPr>
      <w:r>
        <w:rPr>
          <w:rFonts w:ascii="Arial" w:hAnsi="Arial" w:cs="Arial"/>
          <w:color w:val="000000"/>
          <w:sz w:val="20"/>
          <w:szCs w:val="20"/>
        </w:rPr>
        <w:t>Regards,</w:t>
      </w:r>
    </w:p>
    <w:p w:rsidR="0059733C" w:rsidRDefault="0059733C" w:rsidP="0059733C">
      <w:pPr>
        <w:pStyle w:val="ox-f98cef315e-msonormal"/>
        <w:shd w:val="clear" w:color="auto" w:fill="FFFFFF"/>
        <w:rPr>
          <w:rFonts w:ascii="Arial" w:hAnsi="Arial" w:cs="Arial"/>
          <w:color w:val="000000"/>
          <w:sz w:val="20"/>
          <w:szCs w:val="20"/>
        </w:rPr>
      </w:pPr>
      <w:r>
        <w:rPr>
          <w:rFonts w:ascii="Arial" w:hAnsi="Arial" w:cs="Arial"/>
          <w:color w:val="000000"/>
          <w:sz w:val="20"/>
          <w:szCs w:val="20"/>
        </w:rPr>
        <w:t> </w:t>
      </w:r>
    </w:p>
    <w:p w:rsidR="0059733C" w:rsidRDefault="0059733C" w:rsidP="0059733C">
      <w:pPr>
        <w:pStyle w:val="ox-f98cef315e-msonormal"/>
        <w:shd w:val="clear" w:color="auto" w:fill="FFFFFF"/>
        <w:rPr>
          <w:rFonts w:ascii="Arial" w:hAnsi="Arial" w:cs="Arial"/>
          <w:color w:val="000000"/>
          <w:sz w:val="20"/>
          <w:szCs w:val="20"/>
        </w:rPr>
      </w:pPr>
      <w:r>
        <w:rPr>
          <w:rFonts w:ascii="Arial" w:hAnsi="Arial" w:cs="Arial"/>
          <w:color w:val="000000"/>
          <w:sz w:val="20"/>
          <w:szCs w:val="20"/>
        </w:rPr>
        <w:t xml:space="preserve">Kerry Kirk </w:t>
      </w:r>
      <w:proofErr w:type="spellStart"/>
      <w:r>
        <w:rPr>
          <w:rFonts w:ascii="Arial" w:hAnsi="Arial" w:cs="Arial"/>
          <w:color w:val="000000"/>
          <w:sz w:val="20"/>
          <w:szCs w:val="20"/>
        </w:rPr>
        <w:t>Pflugh</w:t>
      </w:r>
      <w:proofErr w:type="spellEnd"/>
    </w:p>
    <w:p w:rsidR="0059733C" w:rsidRDefault="0059733C" w:rsidP="0059733C">
      <w:pPr>
        <w:pStyle w:val="ox-f98cef315e-msonormal"/>
        <w:shd w:val="clear" w:color="auto" w:fill="FFFFFF"/>
        <w:rPr>
          <w:rFonts w:ascii="Arial" w:hAnsi="Arial" w:cs="Arial"/>
          <w:color w:val="000000"/>
          <w:sz w:val="20"/>
          <w:szCs w:val="20"/>
        </w:rPr>
      </w:pPr>
      <w:r>
        <w:rPr>
          <w:rFonts w:ascii="Arial" w:hAnsi="Arial" w:cs="Arial"/>
          <w:color w:val="000000"/>
          <w:sz w:val="20"/>
          <w:szCs w:val="20"/>
        </w:rPr>
        <w:t>Director</w:t>
      </w:r>
    </w:p>
    <w:p w:rsidR="0059733C" w:rsidRDefault="0059733C" w:rsidP="0059733C">
      <w:pPr>
        <w:pStyle w:val="ox-f98cef315e-msonormal"/>
        <w:shd w:val="clear" w:color="auto" w:fill="FFFFFF"/>
        <w:rPr>
          <w:rFonts w:ascii="Arial" w:hAnsi="Arial" w:cs="Arial"/>
          <w:color w:val="000000"/>
          <w:sz w:val="20"/>
          <w:szCs w:val="20"/>
        </w:rPr>
      </w:pPr>
      <w:r>
        <w:rPr>
          <w:rFonts w:ascii="Arial" w:hAnsi="Arial" w:cs="Arial"/>
          <w:color w:val="000000"/>
          <w:sz w:val="20"/>
          <w:szCs w:val="20"/>
        </w:rPr>
        <w:t>Office of Local Government Assistance</w:t>
      </w:r>
    </w:p>
    <w:p w:rsidR="0059733C" w:rsidRDefault="0059733C" w:rsidP="0059733C">
      <w:pPr>
        <w:pStyle w:val="ox-f98cef315e-msonormal"/>
        <w:shd w:val="clear" w:color="auto" w:fill="FFFFFF"/>
        <w:rPr>
          <w:rFonts w:ascii="Arial" w:hAnsi="Arial" w:cs="Arial"/>
          <w:color w:val="000000"/>
          <w:sz w:val="20"/>
          <w:szCs w:val="20"/>
        </w:rPr>
      </w:pPr>
      <w:r>
        <w:rPr>
          <w:rFonts w:ascii="Arial" w:hAnsi="Arial" w:cs="Arial"/>
          <w:color w:val="000000"/>
          <w:sz w:val="20"/>
          <w:szCs w:val="20"/>
        </w:rPr>
        <w:t>New Jersey Department of Environmental Protection</w:t>
      </w:r>
    </w:p>
    <w:p w:rsidR="0059733C" w:rsidRDefault="0059733C" w:rsidP="0059733C">
      <w:pPr>
        <w:pStyle w:val="ox-f98cef315e-msonormal"/>
        <w:shd w:val="clear" w:color="auto" w:fill="FFFFFF"/>
        <w:rPr>
          <w:rFonts w:ascii="Arial" w:hAnsi="Arial" w:cs="Arial"/>
          <w:color w:val="000000"/>
          <w:sz w:val="20"/>
          <w:szCs w:val="20"/>
        </w:rPr>
      </w:pPr>
      <w:r>
        <w:rPr>
          <w:rFonts w:ascii="Arial" w:hAnsi="Arial" w:cs="Arial"/>
          <w:color w:val="000000"/>
          <w:sz w:val="20"/>
          <w:szCs w:val="20"/>
        </w:rPr>
        <w:t>401 E. State Street</w:t>
      </w:r>
    </w:p>
    <w:p w:rsidR="0059733C" w:rsidRDefault="0059733C" w:rsidP="0059733C">
      <w:pPr>
        <w:pStyle w:val="ox-f98cef315e-msonormal"/>
        <w:shd w:val="clear" w:color="auto" w:fill="FFFFFF"/>
        <w:rPr>
          <w:rFonts w:ascii="Arial" w:hAnsi="Arial" w:cs="Arial"/>
          <w:color w:val="000000"/>
          <w:sz w:val="20"/>
          <w:szCs w:val="20"/>
        </w:rPr>
      </w:pPr>
      <w:r>
        <w:rPr>
          <w:rFonts w:ascii="Arial" w:hAnsi="Arial" w:cs="Arial"/>
          <w:color w:val="000000"/>
          <w:sz w:val="20"/>
          <w:szCs w:val="20"/>
        </w:rPr>
        <w:t>P.O. Box 402</w:t>
      </w:r>
    </w:p>
    <w:p w:rsidR="0059733C" w:rsidRDefault="0059733C" w:rsidP="0059733C">
      <w:pPr>
        <w:pStyle w:val="ox-f98cef315e-msonormal"/>
        <w:shd w:val="clear" w:color="auto" w:fill="FFFFFF"/>
        <w:rPr>
          <w:rFonts w:ascii="Arial" w:hAnsi="Arial" w:cs="Arial"/>
          <w:color w:val="000000"/>
          <w:sz w:val="20"/>
          <w:szCs w:val="20"/>
        </w:rPr>
      </w:pPr>
      <w:r>
        <w:rPr>
          <w:rFonts w:ascii="Arial" w:hAnsi="Arial" w:cs="Arial"/>
          <w:color w:val="000000"/>
          <w:sz w:val="20"/>
          <w:szCs w:val="20"/>
        </w:rPr>
        <w:t>Trenton, NJ 08625-0402</w:t>
      </w:r>
    </w:p>
    <w:p w:rsidR="0059733C" w:rsidRDefault="0059733C" w:rsidP="0059733C">
      <w:pPr>
        <w:pStyle w:val="ox-f98cef315e-msonormal"/>
        <w:shd w:val="clear" w:color="auto" w:fill="FFFFFF"/>
        <w:rPr>
          <w:rFonts w:ascii="Arial" w:hAnsi="Arial" w:cs="Arial"/>
          <w:color w:val="000000"/>
          <w:sz w:val="20"/>
          <w:szCs w:val="20"/>
        </w:rPr>
      </w:pPr>
      <w:r>
        <w:rPr>
          <w:rFonts w:ascii="Arial" w:hAnsi="Arial" w:cs="Arial"/>
          <w:color w:val="000000"/>
          <w:sz w:val="20"/>
          <w:szCs w:val="20"/>
        </w:rPr>
        <w:t>Office:  609-633-7700</w:t>
      </w:r>
    </w:p>
    <w:p w:rsidR="0059733C" w:rsidRDefault="0059733C" w:rsidP="0059733C">
      <w:pPr>
        <w:pStyle w:val="ox-f98cef315e-msonormal"/>
        <w:shd w:val="clear" w:color="auto" w:fill="FFFFFF"/>
        <w:rPr>
          <w:rFonts w:ascii="Arial" w:hAnsi="Arial" w:cs="Arial"/>
          <w:color w:val="000000"/>
          <w:sz w:val="20"/>
          <w:szCs w:val="20"/>
        </w:rPr>
      </w:pPr>
      <w:r>
        <w:rPr>
          <w:rFonts w:ascii="Arial" w:hAnsi="Arial" w:cs="Arial"/>
          <w:color w:val="000000"/>
          <w:sz w:val="20"/>
          <w:szCs w:val="20"/>
        </w:rPr>
        <w:t>Cell: 609-575-3806</w:t>
      </w:r>
    </w:p>
    <w:p w:rsidR="0059733C" w:rsidRDefault="0059733C" w:rsidP="0059733C">
      <w:pPr>
        <w:pStyle w:val="ox-f98cef315e-msonormal"/>
        <w:shd w:val="clear" w:color="auto" w:fill="FFFFFF"/>
        <w:rPr>
          <w:rFonts w:ascii="Arial" w:hAnsi="Arial" w:cs="Arial"/>
          <w:color w:val="000000"/>
          <w:sz w:val="20"/>
          <w:szCs w:val="20"/>
        </w:rPr>
      </w:pPr>
      <w:r>
        <w:rPr>
          <w:rFonts w:ascii="Arial" w:hAnsi="Arial" w:cs="Arial"/>
          <w:color w:val="000000"/>
          <w:sz w:val="20"/>
          <w:szCs w:val="20"/>
        </w:rPr>
        <w:t>Email: </w:t>
      </w:r>
      <w:r>
        <w:rPr>
          <w:rStyle w:val="apple-converted-space"/>
          <w:rFonts w:ascii="Arial" w:hAnsi="Arial" w:cs="Arial"/>
          <w:color w:val="000000"/>
          <w:sz w:val="20"/>
          <w:szCs w:val="20"/>
        </w:rPr>
        <w:t> </w:t>
      </w:r>
      <w:hyperlink r:id="rId7" w:history="1">
        <w:r>
          <w:rPr>
            <w:rStyle w:val="Hyperlink"/>
            <w:rFonts w:ascii="Arial" w:hAnsi="Arial" w:cs="Arial"/>
            <w:sz w:val="20"/>
            <w:szCs w:val="20"/>
          </w:rPr>
          <w:t>kerry.pflugh@dep.nj.gov</w:t>
        </w:r>
      </w:hyperlink>
    </w:p>
    <w:p w:rsidR="0059733C" w:rsidRDefault="0059733C" w:rsidP="0059733C">
      <w:pPr>
        <w:pStyle w:val="ox-f98cef315e-msonormal"/>
        <w:shd w:val="clear" w:color="auto" w:fill="FFFFFF"/>
        <w:rPr>
          <w:rFonts w:ascii="Arial" w:hAnsi="Arial" w:cs="Arial"/>
          <w:color w:val="000000"/>
          <w:sz w:val="20"/>
          <w:szCs w:val="20"/>
        </w:rPr>
      </w:pPr>
      <w:r>
        <w:rPr>
          <w:rFonts w:ascii="Arial" w:hAnsi="Arial" w:cs="Arial"/>
          <w:color w:val="000000"/>
          <w:sz w:val="20"/>
          <w:szCs w:val="20"/>
        </w:rPr>
        <w:t> </w:t>
      </w:r>
    </w:p>
    <w:p w:rsidR="0059733C" w:rsidRDefault="0059733C" w:rsidP="0059733C">
      <w:pPr>
        <w:pStyle w:val="ox-f98cef315e-msonormal"/>
        <w:shd w:val="clear" w:color="auto" w:fill="FFFFFF"/>
        <w:rPr>
          <w:rFonts w:ascii="Arial" w:hAnsi="Arial" w:cs="Arial"/>
          <w:color w:val="000000"/>
          <w:sz w:val="20"/>
          <w:szCs w:val="20"/>
        </w:rPr>
      </w:pPr>
      <w:hyperlink r:id="rId8" w:tgtFrame="_blank" w:history="1">
        <w:r>
          <w:rPr>
            <w:rStyle w:val="Hyperlink"/>
            <w:rFonts w:ascii="Arial" w:hAnsi="Arial" w:cs="Arial"/>
            <w:sz w:val="20"/>
            <w:szCs w:val="20"/>
          </w:rPr>
          <w:t>www.nj.gov/dep/</w:t>
        </w:r>
      </w:hyperlink>
    </w:p>
    <w:p w:rsidR="004C2BB7" w:rsidRDefault="0059733C"/>
    <w:sectPr w:rsidR="004C2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3C"/>
    <w:rsid w:val="0059733C"/>
    <w:rsid w:val="00CC3168"/>
    <w:rsid w:val="00D9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F9081-D44E-428E-B16A-ECB43D06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f98cef315e-msonormal">
    <w:name w:val="ox-f98cef315e-msonormal"/>
    <w:basedOn w:val="Normal"/>
    <w:rsid w:val="005973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733C"/>
  </w:style>
  <w:style w:type="character" w:styleId="Hyperlink">
    <w:name w:val="Hyperlink"/>
    <w:basedOn w:val="DefaultParagraphFont"/>
    <w:uiPriority w:val="99"/>
    <w:semiHidden/>
    <w:unhideWhenUsed/>
    <w:rsid w:val="00597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0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gov/dep/" TargetMode="External"/><Relationship Id="rId3" Type="http://schemas.openxmlformats.org/officeDocument/2006/relationships/webSettings" Target="webSettings.xml"/><Relationship Id="rId7" Type="http://schemas.openxmlformats.org/officeDocument/2006/relationships/hyperlink" Target="mailto:kerry.pflugh@dep.nj.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eph.davis@dep.nj.gov" TargetMode="External"/><Relationship Id="rId5" Type="http://schemas.openxmlformats.org/officeDocument/2006/relationships/hyperlink" Target="http://www.nj.gov/dep/dshw/resource/Tonnage/index.htm" TargetMode="External"/><Relationship Id="rId10" Type="http://schemas.openxmlformats.org/officeDocument/2006/relationships/theme" Target="theme/theme1.xml"/><Relationship Id="rId4" Type="http://schemas.openxmlformats.org/officeDocument/2006/relationships/hyperlink" Target="http://www.nj.gov/dep/dshw/recycling/stat_links/30day_deskaudits.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NJCM2015</dc:creator>
  <cp:keywords/>
  <dc:description/>
  <cp:lastModifiedBy>NJCM2015</cp:lastModifiedBy>
  <cp:revision>1</cp:revision>
  <dcterms:created xsi:type="dcterms:W3CDTF">2017-02-17T14:17:00Z</dcterms:created>
  <dcterms:modified xsi:type="dcterms:W3CDTF">2017-02-17T14:18:00Z</dcterms:modified>
</cp:coreProperties>
</file>